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C349B" w14:textId="0BABA1D7" w:rsidR="003B3C04" w:rsidRPr="003B3C04" w:rsidRDefault="003B3C04" w:rsidP="003B3C04">
      <w:pPr>
        <w:spacing w:line="276" w:lineRule="auto"/>
        <w:rPr>
          <w:rFonts w:cstheme="minorHAnsi"/>
          <w:sz w:val="22"/>
          <w:szCs w:val="22"/>
        </w:rPr>
      </w:pPr>
    </w:p>
    <w:p w14:paraId="171B4FCD" w14:textId="77777777" w:rsidR="00280FEF" w:rsidRDefault="00280FEF" w:rsidP="002F5141">
      <w:pPr>
        <w:spacing w:line="276" w:lineRule="auto"/>
        <w:jc w:val="right"/>
        <w:rPr>
          <w:rFonts w:cstheme="minorHAnsi"/>
          <w:color w:val="000000" w:themeColor="text1"/>
          <w:sz w:val="22"/>
          <w:szCs w:val="22"/>
        </w:rPr>
      </w:pPr>
    </w:p>
    <w:p w14:paraId="0E38A829" w14:textId="01E7079A" w:rsidR="003B3C04" w:rsidRDefault="002F5141" w:rsidP="002F5141">
      <w:pPr>
        <w:spacing w:line="276" w:lineRule="auto"/>
        <w:jc w:val="right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Warszawa, 24.11.2021 r.</w:t>
      </w:r>
    </w:p>
    <w:p w14:paraId="1A3AC394" w14:textId="77777777" w:rsidR="007D6B9E" w:rsidRDefault="007D6B9E" w:rsidP="003B3C04">
      <w:pPr>
        <w:spacing w:line="276" w:lineRule="auto"/>
        <w:jc w:val="center"/>
        <w:rPr>
          <w:rFonts w:cstheme="minorHAnsi"/>
          <w:color w:val="000000" w:themeColor="text1"/>
          <w:sz w:val="22"/>
          <w:szCs w:val="22"/>
        </w:rPr>
      </w:pPr>
    </w:p>
    <w:p w14:paraId="0CF819A2" w14:textId="0DD12F70" w:rsidR="002F5141" w:rsidRDefault="003B3C04" w:rsidP="00280FEF">
      <w:pPr>
        <w:spacing w:after="120" w:line="276" w:lineRule="auto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 w:rsidRPr="007D6B9E">
        <w:rPr>
          <w:rFonts w:cstheme="minorHAnsi"/>
          <w:b/>
          <w:bCs/>
          <w:color w:val="000000" w:themeColor="text1"/>
          <w:sz w:val="28"/>
          <w:szCs w:val="28"/>
        </w:rPr>
        <w:t>Konferencja AHK</w:t>
      </w:r>
      <w:r w:rsidR="00D427F6">
        <w:rPr>
          <w:rFonts w:cstheme="minorHAnsi"/>
          <w:b/>
          <w:bCs/>
          <w:color w:val="000000" w:themeColor="text1"/>
          <w:sz w:val="28"/>
          <w:szCs w:val="28"/>
        </w:rPr>
        <w:t>: „Perspektywy rozwoju ekosystemu innowacji w ramach polsko-niemieckiej współpracy gospodarczej”</w:t>
      </w:r>
    </w:p>
    <w:p w14:paraId="245A9A6D" w14:textId="166EEC0F" w:rsidR="002F5141" w:rsidRPr="002F5141" w:rsidRDefault="00526AB8" w:rsidP="00356F21">
      <w:pPr>
        <w:tabs>
          <w:tab w:val="left" w:pos="3533"/>
        </w:tabs>
        <w:spacing w:after="120" w:line="276" w:lineRule="auto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P</w:t>
      </w:r>
      <w:r w:rsidR="002F5141" w:rsidRPr="002F5141">
        <w:rPr>
          <w:rFonts w:cstheme="minorHAnsi"/>
          <w:b/>
          <w:bCs/>
          <w:color w:val="000000" w:themeColor="text1"/>
          <w:sz w:val="22"/>
          <w:szCs w:val="22"/>
        </w:rPr>
        <w:t>olsko-niemiecka współpraca gospodarcza od wielu lat rozwija się bardzo dynamicznie na wielu płaszczyznach. Wśród obszarów zyskujących na znaczeniu można wymienić m.in. nowoczesne usługi biznesowe czy sektor ochrony zdrowia. Między innymi o tym 30 listopada</w:t>
      </w:r>
      <w:r w:rsidR="00802D3D">
        <w:rPr>
          <w:rFonts w:cstheme="minorHAnsi"/>
          <w:b/>
          <w:bCs/>
          <w:color w:val="000000" w:themeColor="text1"/>
          <w:sz w:val="22"/>
          <w:szCs w:val="22"/>
        </w:rPr>
        <w:t xml:space="preserve"> 2021 r.</w:t>
      </w:r>
      <w:r w:rsidR="002F5141" w:rsidRPr="002F5141">
        <w:rPr>
          <w:rFonts w:cstheme="minorHAnsi"/>
          <w:b/>
          <w:bCs/>
          <w:color w:val="000000" w:themeColor="text1"/>
          <w:sz w:val="22"/>
          <w:szCs w:val="22"/>
        </w:rPr>
        <w:t xml:space="preserve"> dyskutować będą uczestnicy konferencji „Perspektywy rozwoju ekosystemu innowacji w ramach polsko-niemieckiej współpracy gospodarczej</w:t>
      </w:r>
      <w:r w:rsidR="00B8235D">
        <w:rPr>
          <w:rFonts w:cstheme="minorHAnsi"/>
          <w:b/>
          <w:bCs/>
          <w:color w:val="000000" w:themeColor="text1"/>
          <w:sz w:val="22"/>
          <w:szCs w:val="22"/>
        </w:rPr>
        <w:t xml:space="preserve"> na przykł</w:t>
      </w:r>
      <w:r w:rsidR="0075069E">
        <w:rPr>
          <w:rFonts w:cstheme="minorHAnsi"/>
          <w:b/>
          <w:bCs/>
          <w:color w:val="000000" w:themeColor="text1"/>
          <w:sz w:val="22"/>
          <w:szCs w:val="22"/>
        </w:rPr>
        <w:t>a</w:t>
      </w:r>
      <w:r w:rsidR="00B8235D">
        <w:rPr>
          <w:rFonts w:cstheme="minorHAnsi"/>
          <w:b/>
          <w:bCs/>
          <w:color w:val="000000" w:themeColor="text1"/>
          <w:sz w:val="22"/>
          <w:szCs w:val="22"/>
        </w:rPr>
        <w:t>dzie firm z sektora ochrony zdrowia</w:t>
      </w:r>
      <w:r w:rsidR="002F5141" w:rsidRPr="002F5141">
        <w:rPr>
          <w:rFonts w:cstheme="minorHAnsi"/>
          <w:b/>
          <w:bCs/>
          <w:color w:val="000000" w:themeColor="text1"/>
          <w:sz w:val="22"/>
          <w:szCs w:val="22"/>
        </w:rPr>
        <w:t>” organizowanej przez Polsko-Niemiecką Izbę Przemysłowo-Handlową (AHK).</w:t>
      </w:r>
    </w:p>
    <w:p w14:paraId="2DCEBA66" w14:textId="5473383F" w:rsidR="00356F21" w:rsidRDefault="002F5141" w:rsidP="00356F21">
      <w:p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2F5141">
        <w:rPr>
          <w:rFonts w:cstheme="minorHAnsi"/>
          <w:color w:val="000000" w:themeColor="text1"/>
          <w:sz w:val="22"/>
          <w:szCs w:val="22"/>
        </w:rPr>
        <w:t>Niemcy niezmiennie pozostają najważniejszym partnerem handlowym Polski</w:t>
      </w:r>
      <w:r w:rsidR="00B8235D">
        <w:rPr>
          <w:rFonts w:cstheme="minorHAnsi"/>
          <w:color w:val="000000" w:themeColor="text1"/>
          <w:sz w:val="22"/>
          <w:szCs w:val="22"/>
        </w:rPr>
        <w:t>. Ich udział</w:t>
      </w:r>
      <w:r w:rsidRPr="002F5141">
        <w:rPr>
          <w:rFonts w:cstheme="minorHAnsi"/>
          <w:color w:val="000000" w:themeColor="text1"/>
          <w:sz w:val="22"/>
          <w:szCs w:val="22"/>
        </w:rPr>
        <w:t xml:space="preserve"> stanowi prawie 29% w</w:t>
      </w:r>
      <w:r w:rsidR="00B8235D">
        <w:rPr>
          <w:rFonts w:cstheme="minorHAnsi"/>
          <w:color w:val="000000" w:themeColor="text1"/>
          <w:sz w:val="22"/>
          <w:szCs w:val="22"/>
        </w:rPr>
        <w:t xml:space="preserve"> polskim</w:t>
      </w:r>
      <w:r w:rsidRPr="002F5141">
        <w:rPr>
          <w:rFonts w:cstheme="minorHAnsi"/>
          <w:color w:val="000000" w:themeColor="text1"/>
          <w:sz w:val="22"/>
          <w:szCs w:val="22"/>
        </w:rPr>
        <w:t xml:space="preserve"> eksporcie</w:t>
      </w:r>
      <w:r w:rsidR="00B8235D">
        <w:rPr>
          <w:rFonts w:cstheme="minorHAnsi"/>
          <w:color w:val="000000" w:themeColor="text1"/>
          <w:sz w:val="22"/>
          <w:szCs w:val="22"/>
        </w:rPr>
        <w:t>, natomiast</w:t>
      </w:r>
      <w:r w:rsidRPr="002F5141">
        <w:rPr>
          <w:rFonts w:cstheme="minorHAnsi"/>
          <w:color w:val="000000" w:themeColor="text1"/>
          <w:sz w:val="22"/>
          <w:szCs w:val="22"/>
        </w:rPr>
        <w:t xml:space="preserve"> w imporcie</w:t>
      </w:r>
      <w:r w:rsidR="00B8235D">
        <w:rPr>
          <w:rFonts w:cstheme="minorHAnsi"/>
          <w:color w:val="000000" w:themeColor="text1"/>
          <w:sz w:val="22"/>
          <w:szCs w:val="22"/>
        </w:rPr>
        <w:t xml:space="preserve"> przekracza 21%</w:t>
      </w:r>
      <w:r w:rsidRPr="002F5141">
        <w:rPr>
          <w:rFonts w:cstheme="minorHAnsi"/>
          <w:color w:val="000000" w:themeColor="text1"/>
          <w:sz w:val="22"/>
          <w:szCs w:val="22"/>
        </w:rPr>
        <w:t>. Polska zyskuje na znaczeniu z perspektywy Niemiec</w:t>
      </w:r>
      <w:r>
        <w:rPr>
          <w:rFonts w:cstheme="minorHAnsi"/>
          <w:color w:val="000000" w:themeColor="text1"/>
          <w:sz w:val="22"/>
          <w:szCs w:val="22"/>
        </w:rPr>
        <w:t>, na liście najważniejszych partnerów gospodarczych</w:t>
      </w:r>
      <w:r w:rsidR="00356F21">
        <w:rPr>
          <w:rFonts w:cstheme="minorHAnsi"/>
          <w:color w:val="000000" w:themeColor="text1"/>
          <w:sz w:val="22"/>
          <w:szCs w:val="22"/>
        </w:rPr>
        <w:t>,</w:t>
      </w:r>
      <w:r>
        <w:rPr>
          <w:rFonts w:cstheme="minorHAnsi"/>
          <w:color w:val="000000" w:themeColor="text1"/>
          <w:sz w:val="22"/>
          <w:szCs w:val="22"/>
        </w:rPr>
        <w:t xml:space="preserve"> wyprzedzając Wielką Brytanię czy Włochy, a w niektórych obszarach nawet Francję.</w:t>
      </w:r>
      <w:r w:rsidR="00356F21">
        <w:rPr>
          <w:rFonts w:cstheme="minorHAnsi"/>
          <w:color w:val="000000" w:themeColor="text1"/>
          <w:sz w:val="22"/>
          <w:szCs w:val="22"/>
        </w:rPr>
        <w:t xml:space="preserve"> Niemieckie firmy wskazują na szereg czynników, które sprawiają, że Polska jest atrakcyjnym miejscem lokalizowania inwestycji. </w:t>
      </w:r>
    </w:p>
    <w:p w14:paraId="2C51B2B8" w14:textId="0D6E4D4E" w:rsidR="00356F21" w:rsidRDefault="00356F21" w:rsidP="00356F21">
      <w:p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Potencjał naszego rynku oraz kapitału ludzkiego doceniły m.in. firmy z obszaru ochrony zdrowia, otwierając w Polsce centra usług wspólnych. To właśnie zagadnienia </w:t>
      </w:r>
      <w:r w:rsidR="00526AB8">
        <w:rPr>
          <w:rFonts w:cstheme="minorHAnsi"/>
          <w:color w:val="000000" w:themeColor="text1"/>
          <w:sz w:val="22"/>
          <w:szCs w:val="22"/>
        </w:rPr>
        <w:t xml:space="preserve">dotyczące </w:t>
      </w:r>
      <w:r>
        <w:rPr>
          <w:rFonts w:cstheme="minorHAnsi"/>
          <w:color w:val="000000" w:themeColor="text1"/>
          <w:sz w:val="22"/>
          <w:szCs w:val="22"/>
        </w:rPr>
        <w:t>inwestycji w kapitał zdrowia Polaków, a także rozw</w:t>
      </w:r>
      <w:r w:rsidR="00B8235D">
        <w:rPr>
          <w:rFonts w:cstheme="minorHAnsi"/>
          <w:color w:val="000000" w:themeColor="text1"/>
          <w:sz w:val="22"/>
          <w:szCs w:val="22"/>
        </w:rPr>
        <w:t>o</w:t>
      </w:r>
      <w:r>
        <w:rPr>
          <w:rFonts w:cstheme="minorHAnsi"/>
          <w:color w:val="000000" w:themeColor="text1"/>
          <w:sz w:val="22"/>
          <w:szCs w:val="22"/>
        </w:rPr>
        <w:t>j</w:t>
      </w:r>
      <w:r w:rsidR="00B8235D">
        <w:rPr>
          <w:rFonts w:cstheme="minorHAnsi"/>
          <w:color w:val="000000" w:themeColor="text1"/>
          <w:sz w:val="22"/>
          <w:szCs w:val="22"/>
        </w:rPr>
        <w:t>u</w:t>
      </w:r>
      <w:r>
        <w:rPr>
          <w:rFonts w:cstheme="minorHAnsi"/>
          <w:color w:val="000000" w:themeColor="text1"/>
          <w:sz w:val="22"/>
          <w:szCs w:val="22"/>
        </w:rPr>
        <w:t xml:space="preserve"> sektora nowoczesnych usług biznesowych będą głównymi tematami konferencji organizowanej przez AHK 30 listopada 2021 r.</w:t>
      </w:r>
      <w:r w:rsidR="00280FEF">
        <w:rPr>
          <w:rFonts w:cstheme="minorHAnsi"/>
          <w:color w:val="000000" w:themeColor="text1"/>
          <w:sz w:val="22"/>
          <w:szCs w:val="22"/>
        </w:rPr>
        <w:t xml:space="preserve"> Partnerami wydarzenia są Ambasada Republiki Federalnej Niemiec w Warszawie, Bayer, </w:t>
      </w:r>
      <w:proofErr w:type="spellStart"/>
      <w:r w:rsidR="00280FEF">
        <w:rPr>
          <w:rFonts w:cstheme="minorHAnsi"/>
          <w:color w:val="000000" w:themeColor="text1"/>
          <w:sz w:val="22"/>
          <w:szCs w:val="22"/>
        </w:rPr>
        <w:t>Boehringer</w:t>
      </w:r>
      <w:proofErr w:type="spellEnd"/>
      <w:r w:rsidR="00280FEF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280FEF">
        <w:rPr>
          <w:rFonts w:cstheme="minorHAnsi"/>
          <w:color w:val="000000" w:themeColor="text1"/>
          <w:sz w:val="22"/>
          <w:szCs w:val="22"/>
        </w:rPr>
        <w:t>Ingelheim</w:t>
      </w:r>
      <w:proofErr w:type="spellEnd"/>
      <w:r w:rsidR="00280FEF">
        <w:rPr>
          <w:rFonts w:cstheme="minorHAnsi"/>
          <w:color w:val="000000" w:themeColor="text1"/>
          <w:sz w:val="22"/>
          <w:szCs w:val="22"/>
        </w:rPr>
        <w:t xml:space="preserve">. oraz </w:t>
      </w:r>
      <w:proofErr w:type="spellStart"/>
      <w:r w:rsidR="00280FEF">
        <w:rPr>
          <w:rFonts w:cstheme="minorHAnsi"/>
          <w:color w:val="000000" w:themeColor="text1"/>
          <w:sz w:val="22"/>
          <w:szCs w:val="22"/>
        </w:rPr>
        <w:t>Merck</w:t>
      </w:r>
      <w:proofErr w:type="spellEnd"/>
      <w:r w:rsidR="002832D7">
        <w:rPr>
          <w:rFonts w:cstheme="minorHAnsi"/>
          <w:color w:val="000000" w:themeColor="text1"/>
          <w:sz w:val="22"/>
          <w:szCs w:val="22"/>
        </w:rPr>
        <w:t>.</w:t>
      </w:r>
    </w:p>
    <w:p w14:paraId="01721A17" w14:textId="4AFB576E" w:rsidR="00280FEF" w:rsidRDefault="00356F21" w:rsidP="00356F21">
      <w:p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W dyskusji udział wezmą: </w:t>
      </w:r>
      <w:r w:rsidRPr="00356F21">
        <w:rPr>
          <w:rFonts w:cstheme="minorHAnsi"/>
          <w:color w:val="000000" w:themeColor="text1"/>
          <w:sz w:val="22"/>
          <w:szCs w:val="22"/>
        </w:rPr>
        <w:t xml:space="preserve">Markus </w:t>
      </w:r>
      <w:proofErr w:type="spellStart"/>
      <w:r w:rsidRPr="00356F21">
        <w:rPr>
          <w:rFonts w:cstheme="minorHAnsi"/>
          <w:color w:val="000000" w:themeColor="text1"/>
          <w:sz w:val="22"/>
          <w:szCs w:val="22"/>
        </w:rPr>
        <w:t>Baltzer</w:t>
      </w:r>
      <w:proofErr w:type="spellEnd"/>
      <w:r w:rsidRPr="00356F21">
        <w:rPr>
          <w:rFonts w:cstheme="minorHAnsi"/>
          <w:color w:val="000000" w:themeColor="text1"/>
          <w:sz w:val="22"/>
          <w:szCs w:val="22"/>
        </w:rPr>
        <w:t xml:space="preserve">, prezes </w:t>
      </w:r>
      <w:r w:rsidR="00164D03">
        <w:rPr>
          <w:rFonts w:cstheme="minorHAnsi"/>
          <w:color w:val="000000" w:themeColor="text1"/>
          <w:sz w:val="22"/>
          <w:szCs w:val="22"/>
        </w:rPr>
        <w:t>z</w:t>
      </w:r>
      <w:r w:rsidRPr="00356F21">
        <w:rPr>
          <w:rFonts w:cstheme="minorHAnsi"/>
          <w:color w:val="000000" w:themeColor="text1"/>
          <w:sz w:val="22"/>
          <w:szCs w:val="22"/>
        </w:rPr>
        <w:t>arządu Bayer w Polsce</w:t>
      </w:r>
      <w:r>
        <w:rPr>
          <w:rFonts w:cstheme="minorHAnsi"/>
          <w:color w:val="000000" w:themeColor="text1"/>
          <w:sz w:val="22"/>
          <w:szCs w:val="22"/>
        </w:rPr>
        <w:t xml:space="preserve">, </w:t>
      </w:r>
      <w:r w:rsidR="00B8235D" w:rsidRPr="00356F21">
        <w:rPr>
          <w:rFonts w:cstheme="minorHAnsi"/>
          <w:color w:val="000000" w:themeColor="text1"/>
          <w:sz w:val="22"/>
          <w:szCs w:val="22"/>
        </w:rPr>
        <w:t xml:space="preserve">Magdalena </w:t>
      </w:r>
      <w:proofErr w:type="spellStart"/>
      <w:r w:rsidR="00B8235D" w:rsidRPr="00356F21">
        <w:rPr>
          <w:rFonts w:cstheme="minorHAnsi"/>
          <w:color w:val="000000" w:themeColor="text1"/>
          <w:sz w:val="22"/>
          <w:szCs w:val="22"/>
        </w:rPr>
        <w:t>Bystranowska</w:t>
      </w:r>
      <w:proofErr w:type="spellEnd"/>
      <w:r w:rsidR="00B8235D" w:rsidRPr="00356F21">
        <w:rPr>
          <w:rFonts w:cstheme="minorHAnsi"/>
          <w:color w:val="000000" w:themeColor="text1"/>
          <w:sz w:val="22"/>
          <w:szCs w:val="22"/>
        </w:rPr>
        <w:t xml:space="preserve">, </w:t>
      </w:r>
      <w:r w:rsidR="00164D03">
        <w:rPr>
          <w:rFonts w:cstheme="minorHAnsi"/>
          <w:color w:val="000000" w:themeColor="text1"/>
          <w:sz w:val="22"/>
          <w:szCs w:val="22"/>
        </w:rPr>
        <w:t>prezes zarządu</w:t>
      </w:r>
      <w:r w:rsidR="00B8235D" w:rsidRPr="00356F21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B8235D" w:rsidRPr="00356F21">
        <w:rPr>
          <w:rFonts w:cstheme="minorHAnsi"/>
          <w:color w:val="000000" w:themeColor="text1"/>
          <w:sz w:val="22"/>
          <w:szCs w:val="22"/>
        </w:rPr>
        <w:t>Merck</w:t>
      </w:r>
      <w:proofErr w:type="spellEnd"/>
      <w:r w:rsidR="00B8235D" w:rsidRPr="00356F21">
        <w:rPr>
          <w:rFonts w:cstheme="minorHAnsi"/>
          <w:color w:val="000000" w:themeColor="text1"/>
          <w:sz w:val="22"/>
          <w:szCs w:val="22"/>
        </w:rPr>
        <w:t xml:space="preserve"> Business Solutions Europe</w:t>
      </w:r>
      <w:r w:rsidR="00B8235D">
        <w:rPr>
          <w:rFonts w:cstheme="minorHAnsi"/>
          <w:color w:val="000000" w:themeColor="text1"/>
          <w:sz w:val="22"/>
          <w:szCs w:val="22"/>
        </w:rPr>
        <w:t>,</w:t>
      </w:r>
      <w:r w:rsidR="00B8235D" w:rsidRPr="00356F21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56F21">
        <w:rPr>
          <w:rFonts w:cstheme="minorHAnsi"/>
          <w:color w:val="000000" w:themeColor="text1"/>
          <w:sz w:val="22"/>
          <w:szCs w:val="22"/>
        </w:rPr>
        <w:t>Michal</w:t>
      </w:r>
      <w:proofErr w:type="spellEnd"/>
      <w:r w:rsidRPr="00356F21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56F21">
        <w:rPr>
          <w:rFonts w:cstheme="minorHAnsi"/>
          <w:color w:val="000000" w:themeColor="text1"/>
          <w:sz w:val="22"/>
          <w:szCs w:val="22"/>
        </w:rPr>
        <w:t>Cuha</w:t>
      </w:r>
      <w:proofErr w:type="spellEnd"/>
      <w:r w:rsidRPr="00356F21">
        <w:rPr>
          <w:rFonts w:cstheme="minorHAnsi"/>
          <w:color w:val="000000" w:themeColor="text1"/>
          <w:sz w:val="22"/>
          <w:szCs w:val="22"/>
        </w:rPr>
        <w:t xml:space="preserve">, dyrektor generalny </w:t>
      </w:r>
      <w:proofErr w:type="spellStart"/>
      <w:r w:rsidRPr="00356F21">
        <w:rPr>
          <w:rFonts w:cstheme="minorHAnsi"/>
          <w:color w:val="000000" w:themeColor="text1"/>
          <w:sz w:val="22"/>
          <w:szCs w:val="22"/>
        </w:rPr>
        <w:t>Boehringer</w:t>
      </w:r>
      <w:proofErr w:type="spellEnd"/>
      <w:r w:rsidRPr="00356F21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56F21">
        <w:rPr>
          <w:rFonts w:cstheme="minorHAnsi"/>
          <w:color w:val="000000" w:themeColor="text1"/>
          <w:sz w:val="22"/>
          <w:szCs w:val="22"/>
        </w:rPr>
        <w:t>Ingelheim</w:t>
      </w:r>
      <w:proofErr w:type="spellEnd"/>
      <w:r w:rsidRPr="00356F21">
        <w:rPr>
          <w:rFonts w:cstheme="minorHAnsi"/>
          <w:color w:val="000000" w:themeColor="text1"/>
          <w:sz w:val="22"/>
          <w:szCs w:val="22"/>
        </w:rPr>
        <w:t xml:space="preserve"> w </w:t>
      </w:r>
      <w:proofErr w:type="gramStart"/>
      <w:r w:rsidRPr="00356F21">
        <w:rPr>
          <w:rFonts w:cstheme="minorHAnsi"/>
          <w:color w:val="000000" w:themeColor="text1"/>
          <w:sz w:val="22"/>
          <w:szCs w:val="22"/>
        </w:rPr>
        <w:t>Polsce</w:t>
      </w:r>
      <w:r>
        <w:rPr>
          <w:rFonts w:cstheme="minorHAnsi"/>
          <w:color w:val="000000" w:themeColor="text1"/>
          <w:sz w:val="22"/>
          <w:szCs w:val="22"/>
        </w:rPr>
        <w:t>,</w:t>
      </w:r>
      <w:proofErr w:type="gramEnd"/>
      <w:r>
        <w:rPr>
          <w:rFonts w:cstheme="minorHAnsi"/>
          <w:color w:val="000000" w:themeColor="text1"/>
          <w:sz w:val="22"/>
          <w:szCs w:val="22"/>
        </w:rPr>
        <w:t xml:space="preserve"> oraz dr Lars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Gutheil</w:t>
      </w:r>
      <w:proofErr w:type="spellEnd"/>
      <w:r>
        <w:rPr>
          <w:rFonts w:cstheme="minorHAnsi"/>
          <w:color w:val="000000" w:themeColor="text1"/>
          <w:sz w:val="22"/>
          <w:szCs w:val="22"/>
        </w:rPr>
        <w:t>, dyrektor generalny AHK Polska.</w:t>
      </w:r>
      <w:r w:rsidR="00280FEF">
        <w:rPr>
          <w:rFonts w:cstheme="minorHAnsi"/>
          <w:color w:val="000000" w:themeColor="text1"/>
          <w:sz w:val="22"/>
          <w:szCs w:val="22"/>
        </w:rPr>
        <w:t xml:space="preserve"> Spotkan</w:t>
      </w:r>
      <w:r w:rsidR="005F6FC8">
        <w:rPr>
          <w:rFonts w:cstheme="minorHAnsi"/>
          <w:color w:val="000000" w:themeColor="text1"/>
          <w:sz w:val="22"/>
          <w:szCs w:val="22"/>
        </w:rPr>
        <w:t>i</w:t>
      </w:r>
      <w:r w:rsidR="00280FEF">
        <w:rPr>
          <w:rFonts w:cstheme="minorHAnsi"/>
          <w:color w:val="000000" w:themeColor="text1"/>
          <w:sz w:val="22"/>
          <w:szCs w:val="22"/>
        </w:rPr>
        <w:t>e otworzy Ambasador Republiki Federalnej Niemiec w Polsce</w:t>
      </w:r>
      <w:r w:rsidR="00280FEF" w:rsidRPr="00280FEF">
        <w:t xml:space="preserve"> </w:t>
      </w:r>
      <w:r w:rsidR="00280FEF">
        <w:t xml:space="preserve">dr </w:t>
      </w:r>
      <w:r w:rsidR="00280FEF" w:rsidRPr="00280FEF">
        <w:rPr>
          <w:rFonts w:cstheme="minorHAnsi"/>
          <w:color w:val="000000" w:themeColor="text1"/>
          <w:sz w:val="22"/>
          <w:szCs w:val="22"/>
        </w:rPr>
        <w:t xml:space="preserve">Arndt Freitag von </w:t>
      </w:r>
      <w:proofErr w:type="spellStart"/>
      <w:r w:rsidR="00280FEF" w:rsidRPr="00280FEF">
        <w:rPr>
          <w:rFonts w:cstheme="minorHAnsi"/>
          <w:color w:val="000000" w:themeColor="text1"/>
          <w:sz w:val="22"/>
          <w:szCs w:val="22"/>
        </w:rPr>
        <w:t>Loringhoven</w:t>
      </w:r>
      <w:proofErr w:type="spellEnd"/>
      <w:r w:rsidR="00280FEF">
        <w:rPr>
          <w:rFonts w:cstheme="minorHAnsi"/>
          <w:color w:val="000000" w:themeColor="text1"/>
          <w:sz w:val="22"/>
          <w:szCs w:val="22"/>
        </w:rPr>
        <w:t xml:space="preserve">. W trakcie wydarzenia prezentację na temat roli sektora nowoczesnych usług biznesowych w polskiej gospodarce wygłosi członek zarządu </w:t>
      </w:r>
      <w:r w:rsidR="00280FEF" w:rsidRPr="00280FEF">
        <w:rPr>
          <w:rFonts w:cstheme="minorHAnsi"/>
          <w:color w:val="000000" w:themeColor="text1"/>
          <w:sz w:val="22"/>
          <w:szCs w:val="22"/>
        </w:rPr>
        <w:t>Związk</w:t>
      </w:r>
      <w:r w:rsidR="00280FEF">
        <w:rPr>
          <w:rFonts w:cstheme="minorHAnsi"/>
          <w:color w:val="000000" w:themeColor="text1"/>
          <w:sz w:val="22"/>
          <w:szCs w:val="22"/>
        </w:rPr>
        <w:t>u</w:t>
      </w:r>
      <w:r w:rsidR="00280FEF" w:rsidRPr="00280FEF">
        <w:rPr>
          <w:rFonts w:cstheme="minorHAnsi"/>
          <w:color w:val="000000" w:themeColor="text1"/>
          <w:sz w:val="22"/>
          <w:szCs w:val="22"/>
        </w:rPr>
        <w:t xml:space="preserve"> Liderów Sektora Usług Biznesowych</w:t>
      </w:r>
      <w:r w:rsidR="00280FEF">
        <w:rPr>
          <w:rFonts w:cstheme="minorHAnsi"/>
          <w:color w:val="000000" w:themeColor="text1"/>
          <w:sz w:val="22"/>
          <w:szCs w:val="22"/>
        </w:rPr>
        <w:t xml:space="preserve"> (ABSL), Paweł </w:t>
      </w:r>
      <w:proofErr w:type="spellStart"/>
      <w:r w:rsidR="00280FEF">
        <w:rPr>
          <w:rFonts w:cstheme="minorHAnsi"/>
          <w:color w:val="000000" w:themeColor="text1"/>
          <w:sz w:val="22"/>
          <w:szCs w:val="22"/>
        </w:rPr>
        <w:t>Panczyj</w:t>
      </w:r>
      <w:proofErr w:type="spellEnd"/>
      <w:r w:rsidR="00280FEF">
        <w:rPr>
          <w:rFonts w:cstheme="minorHAnsi"/>
          <w:color w:val="000000" w:themeColor="text1"/>
          <w:sz w:val="22"/>
          <w:szCs w:val="22"/>
        </w:rPr>
        <w:t>.</w:t>
      </w:r>
    </w:p>
    <w:p w14:paraId="03937B2C" w14:textId="23CECB9B" w:rsidR="007D6B9E" w:rsidRDefault="00280FEF" w:rsidP="00356F21">
      <w:p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proofErr w:type="spellStart"/>
      <w:r>
        <w:rPr>
          <w:rFonts w:cstheme="minorHAnsi"/>
          <w:color w:val="000000" w:themeColor="text1"/>
          <w:sz w:val="22"/>
          <w:szCs w:val="22"/>
        </w:rPr>
        <w:t>Paneliści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będą rozmawiać m.in. o</w:t>
      </w:r>
      <w:r w:rsidR="00B8235D" w:rsidRPr="00B8235D">
        <w:rPr>
          <w:rFonts w:cstheme="minorHAnsi"/>
          <w:color w:val="000000" w:themeColor="text1"/>
          <w:sz w:val="22"/>
          <w:szCs w:val="22"/>
        </w:rPr>
        <w:t xml:space="preserve"> </w:t>
      </w:r>
      <w:r w:rsidR="00B8235D">
        <w:rPr>
          <w:rFonts w:cstheme="minorHAnsi"/>
          <w:color w:val="000000" w:themeColor="text1"/>
          <w:sz w:val="22"/>
          <w:szCs w:val="22"/>
        </w:rPr>
        <w:t>kwestiach związanych z systemem ochrony zdrowia oraz zapewnieniem dostępu do bezpiecznych i skutecznych terapii dla polskich pacjentów, co jest szczególnie istotne z perspektywy wyzwań demograficznych, przed jakimi staje Polska. Innym zagadnieniem będą także</w:t>
      </w:r>
      <w:r>
        <w:rPr>
          <w:rFonts w:cstheme="minorHAnsi"/>
          <w:color w:val="000000" w:themeColor="text1"/>
          <w:sz w:val="22"/>
          <w:szCs w:val="22"/>
        </w:rPr>
        <w:t xml:space="preserve"> inwestycj</w:t>
      </w:r>
      <w:r w:rsidR="00B8235D">
        <w:rPr>
          <w:rFonts w:cstheme="minorHAnsi"/>
          <w:color w:val="000000" w:themeColor="text1"/>
          <w:sz w:val="22"/>
          <w:szCs w:val="22"/>
        </w:rPr>
        <w:t>e</w:t>
      </w:r>
      <w:r>
        <w:rPr>
          <w:rFonts w:cstheme="minorHAnsi"/>
          <w:color w:val="000000" w:themeColor="text1"/>
          <w:sz w:val="22"/>
          <w:szCs w:val="22"/>
        </w:rPr>
        <w:t xml:space="preserve"> niemieckich firm farmaceutycznych w Polsce, zwłaszcza w</w:t>
      </w:r>
      <w:r w:rsidR="00164D03">
        <w:rPr>
          <w:rFonts w:cstheme="minorHAnsi"/>
          <w:color w:val="000000" w:themeColor="text1"/>
          <w:sz w:val="22"/>
          <w:szCs w:val="22"/>
        </w:rPr>
        <w:t> </w:t>
      </w:r>
      <w:r>
        <w:rPr>
          <w:rFonts w:cstheme="minorHAnsi"/>
          <w:color w:val="000000" w:themeColor="text1"/>
          <w:sz w:val="22"/>
          <w:szCs w:val="22"/>
        </w:rPr>
        <w:t>obszarze nowoczesnych usług biznesowych. Wszystkie firmy biorące udział w konferencji posiadają w Polsce centra usług wspólnych</w:t>
      </w:r>
      <w:r w:rsidR="0028397F">
        <w:rPr>
          <w:rFonts w:cstheme="minorHAnsi"/>
          <w:color w:val="000000" w:themeColor="text1"/>
          <w:sz w:val="22"/>
          <w:szCs w:val="22"/>
        </w:rPr>
        <w:t>, tworząc w ten sposób atrakcyjne miejsca pracy</w:t>
      </w:r>
      <w:r w:rsidR="008C3778">
        <w:rPr>
          <w:rFonts w:cstheme="minorHAnsi"/>
          <w:color w:val="000000" w:themeColor="text1"/>
          <w:sz w:val="22"/>
          <w:szCs w:val="22"/>
        </w:rPr>
        <w:t xml:space="preserve"> dla polskich specjalistów z różnych dzied</w:t>
      </w:r>
      <w:r w:rsidR="00526AB8">
        <w:rPr>
          <w:rFonts w:cstheme="minorHAnsi"/>
          <w:color w:val="000000" w:themeColor="text1"/>
          <w:sz w:val="22"/>
          <w:szCs w:val="22"/>
        </w:rPr>
        <w:t xml:space="preserve">zin. </w:t>
      </w:r>
    </w:p>
    <w:p w14:paraId="2FB3DFB8" w14:textId="551F1D3F" w:rsidR="009515CE" w:rsidRPr="009515CE" w:rsidRDefault="009515CE" w:rsidP="009515CE">
      <w:pPr>
        <w:spacing w:after="120" w:line="276" w:lineRule="auto"/>
        <w:jc w:val="both"/>
        <w:rPr>
          <w:rFonts w:cstheme="minorHAnsi"/>
          <w:b/>
          <w:bCs/>
          <w:color w:val="000000" w:themeColor="text1" w:themeShade="80"/>
        </w:rPr>
      </w:pPr>
      <w:r>
        <w:rPr>
          <w:rFonts w:cstheme="minorHAnsi"/>
          <w:color w:val="000000" w:themeColor="text1"/>
          <w:sz w:val="22"/>
          <w:szCs w:val="22"/>
        </w:rPr>
        <w:t xml:space="preserve">Debata zostanie podzielona na 3 bloki tematyczne. W pierwszej części,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pt</w:t>
      </w:r>
      <w:proofErr w:type="spellEnd"/>
      <w:r>
        <w:rPr>
          <w:rFonts w:cstheme="minorHAnsi"/>
          <w:color w:val="000000" w:themeColor="text1"/>
          <w:sz w:val="22"/>
          <w:szCs w:val="22"/>
        </w:rPr>
        <w:t>: „</w:t>
      </w:r>
      <w:r w:rsidRPr="009515CE">
        <w:rPr>
          <w:rFonts w:cstheme="minorHAnsi"/>
          <w:color w:val="000000" w:themeColor="text1" w:themeShade="80"/>
          <w:sz w:val="22"/>
          <w:szCs w:val="22"/>
        </w:rPr>
        <w:t>Partnerstwo stabilne gospodarczo – polsko-niemiecka współpraca gospodarcza</w:t>
      </w:r>
      <w:r>
        <w:rPr>
          <w:rFonts w:cstheme="minorHAnsi"/>
          <w:color w:val="000000" w:themeColor="text1" w:themeShade="80"/>
          <w:sz w:val="22"/>
          <w:szCs w:val="22"/>
        </w:rPr>
        <w:t xml:space="preserve">” </w:t>
      </w:r>
      <w:proofErr w:type="spellStart"/>
      <w:r>
        <w:rPr>
          <w:rFonts w:cstheme="minorHAnsi"/>
          <w:color w:val="000000" w:themeColor="text1" w:themeShade="80"/>
          <w:sz w:val="22"/>
          <w:szCs w:val="22"/>
        </w:rPr>
        <w:t>paneliści</w:t>
      </w:r>
      <w:proofErr w:type="spellEnd"/>
      <w:r>
        <w:rPr>
          <w:rFonts w:cstheme="minorHAnsi"/>
          <w:color w:val="000000" w:themeColor="text1" w:themeShade="80"/>
          <w:sz w:val="22"/>
          <w:szCs w:val="22"/>
        </w:rPr>
        <w:t xml:space="preserve"> będą omawiać m.in. czynniki wpływające na atrakcyjność Polski, jako miejsca lokalizowania inwestycji przez firmy niemieckie. W kolejnym </w:t>
      </w:r>
      <w:r w:rsidRPr="009515CE">
        <w:rPr>
          <w:rFonts w:cstheme="minorHAnsi"/>
          <w:color w:val="000000" w:themeColor="text1" w:themeShade="80"/>
          <w:sz w:val="22"/>
          <w:szCs w:val="22"/>
        </w:rPr>
        <w:t>bloku</w:t>
      </w:r>
      <w:r>
        <w:rPr>
          <w:rFonts w:cstheme="minorHAnsi"/>
          <w:color w:val="000000" w:themeColor="text1" w:themeShade="80"/>
          <w:sz w:val="22"/>
          <w:szCs w:val="22"/>
        </w:rPr>
        <w:t>, pt.</w:t>
      </w:r>
      <w:r w:rsidRPr="009515CE">
        <w:rPr>
          <w:rFonts w:cstheme="minorHAnsi"/>
          <w:color w:val="000000" w:themeColor="text1" w:themeShade="80"/>
          <w:sz w:val="22"/>
          <w:szCs w:val="22"/>
        </w:rPr>
        <w:t xml:space="preserve"> </w:t>
      </w:r>
      <w:r>
        <w:rPr>
          <w:rFonts w:cstheme="minorHAnsi"/>
          <w:color w:val="000000" w:themeColor="text1" w:themeShade="80"/>
          <w:sz w:val="22"/>
          <w:szCs w:val="22"/>
        </w:rPr>
        <w:t>„</w:t>
      </w:r>
      <w:r w:rsidRPr="009515CE">
        <w:rPr>
          <w:rFonts w:cstheme="minorHAnsi"/>
          <w:color w:val="000000" w:themeColor="text1" w:themeShade="80"/>
          <w:sz w:val="22"/>
          <w:szCs w:val="22"/>
        </w:rPr>
        <w:t xml:space="preserve">Centra Usług Wspólnych jako element budowania ekosystemu innowacji w </w:t>
      </w:r>
      <w:r w:rsidRPr="009515CE">
        <w:rPr>
          <w:rFonts w:cstheme="minorHAnsi"/>
          <w:color w:val="000000" w:themeColor="text1" w:themeShade="80"/>
          <w:sz w:val="22"/>
          <w:szCs w:val="22"/>
        </w:rPr>
        <w:lastRenderedPageBreak/>
        <w:t>ramach polsko-niemieckiej współpracy</w:t>
      </w:r>
      <w:r>
        <w:rPr>
          <w:rFonts w:cstheme="minorHAnsi"/>
          <w:color w:val="000000" w:themeColor="text1" w:themeShade="80"/>
          <w:sz w:val="22"/>
          <w:szCs w:val="22"/>
        </w:rPr>
        <w:t xml:space="preserve">” motywem przewodnim będzie sektor nowoczesnych usług biznesowych i przykłady konkretnych inicjatyw w tym obszarze realizowanych przez niemieckie firmy z obszaru ochrony zdrowia. W trzeciej części, </w:t>
      </w:r>
      <w:proofErr w:type="spellStart"/>
      <w:r>
        <w:rPr>
          <w:rFonts w:cstheme="minorHAnsi"/>
          <w:color w:val="000000" w:themeColor="text1" w:themeShade="80"/>
          <w:sz w:val="22"/>
          <w:szCs w:val="22"/>
        </w:rPr>
        <w:t>pt</w:t>
      </w:r>
      <w:proofErr w:type="spellEnd"/>
      <w:r>
        <w:rPr>
          <w:rFonts w:cstheme="minorHAnsi"/>
          <w:color w:val="000000" w:themeColor="text1" w:themeShade="80"/>
          <w:sz w:val="22"/>
          <w:szCs w:val="22"/>
        </w:rPr>
        <w:t xml:space="preserve">: </w:t>
      </w:r>
      <w:r w:rsidRPr="009515CE">
        <w:rPr>
          <w:rFonts w:cstheme="minorHAnsi"/>
          <w:color w:val="000000" w:themeColor="text1" w:themeShade="80"/>
          <w:sz w:val="22"/>
          <w:szCs w:val="22"/>
        </w:rPr>
        <w:t>„</w:t>
      </w:r>
      <w:r w:rsidRPr="009515CE">
        <w:rPr>
          <w:rFonts w:cstheme="minorHAnsi"/>
          <w:color w:val="000000" w:themeColor="text1" w:themeShade="80"/>
          <w:sz w:val="22"/>
          <w:szCs w:val="22"/>
        </w:rPr>
        <w:t>Zdrowie jako jeden z obszarów polsko-niemieckiej współpracy w obszarze innowacji</w:t>
      </w:r>
      <w:r>
        <w:rPr>
          <w:rFonts w:cstheme="minorHAnsi"/>
          <w:color w:val="000000" w:themeColor="text1" w:themeShade="80"/>
          <w:sz w:val="22"/>
          <w:szCs w:val="22"/>
        </w:rPr>
        <w:t>”, uczestnicy dyskusji skupią się na wyzwaniach związanych z sektorem ochrony zdrowia w Polsce i perspektywach rozwoju bilateralnej współpracy w tym obszarze.</w:t>
      </w:r>
    </w:p>
    <w:p w14:paraId="3531686F" w14:textId="79A58C02" w:rsidR="008F4203" w:rsidRPr="009515CE" w:rsidRDefault="006F3702" w:rsidP="008F4203">
      <w:p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Ze względu na sytuację pandemiczną, wydarzenie odbędzie się w formule online. </w:t>
      </w:r>
      <w:r w:rsidR="00EA2897">
        <w:rPr>
          <w:rFonts w:cstheme="minorHAnsi"/>
          <w:color w:val="000000" w:themeColor="text1"/>
          <w:sz w:val="22"/>
          <w:szCs w:val="22"/>
        </w:rPr>
        <w:t xml:space="preserve">Początek debaty zaplanowano na godz. 14:00 </w:t>
      </w:r>
      <w:r w:rsidR="008F4203">
        <w:rPr>
          <w:rFonts w:cstheme="minorHAnsi"/>
          <w:color w:val="000000" w:themeColor="text1"/>
          <w:sz w:val="22"/>
          <w:szCs w:val="22"/>
        </w:rPr>
        <w:t>we</w:t>
      </w:r>
      <w:r w:rsidR="00EA2897">
        <w:rPr>
          <w:rFonts w:cstheme="minorHAnsi"/>
          <w:color w:val="000000" w:themeColor="text1"/>
          <w:sz w:val="22"/>
          <w:szCs w:val="22"/>
        </w:rPr>
        <w:t xml:space="preserve"> wtorek 30 listopada 2021 r.</w:t>
      </w:r>
    </w:p>
    <w:p w14:paraId="284BC5FF" w14:textId="77777777" w:rsidR="006F3702" w:rsidRPr="009515CE" w:rsidRDefault="006F3702" w:rsidP="00EA2897">
      <w:p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</w:p>
    <w:sectPr w:rsidR="006F3702" w:rsidRPr="009515CE" w:rsidSect="009515CE">
      <w:headerReference w:type="default" r:id="rId6"/>
      <w:footerReference w:type="default" r:id="rId7"/>
      <w:pgSz w:w="11906" w:h="16838"/>
      <w:pgMar w:top="159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D2F5F" w14:textId="77777777" w:rsidR="004750BC" w:rsidRDefault="004750BC" w:rsidP="003B3C04">
      <w:r>
        <w:separator/>
      </w:r>
    </w:p>
  </w:endnote>
  <w:endnote w:type="continuationSeparator" w:id="0">
    <w:p w14:paraId="1E702D0D" w14:textId="77777777" w:rsidR="004750BC" w:rsidRDefault="004750BC" w:rsidP="003B3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E5894" w14:textId="1775E29E" w:rsidR="003B3C04" w:rsidRDefault="007D6B9E" w:rsidP="00D958BE">
    <w:pPr>
      <w:pStyle w:val="Stopka"/>
      <w:tabs>
        <w:tab w:val="clear" w:pos="4536"/>
        <w:tab w:val="clear" w:pos="9072"/>
        <w:tab w:val="left" w:pos="307"/>
        <w:tab w:val="left" w:pos="1627"/>
      </w:tabs>
    </w:pPr>
    <w:r w:rsidRPr="00547213">
      <w:rPr>
        <w:noProof/>
      </w:rPr>
      <w:drawing>
        <wp:inline distT="0" distB="0" distL="0" distR="0" wp14:anchorId="551EE726" wp14:editId="5CEF2554">
          <wp:extent cx="5760720" cy="980440"/>
          <wp:effectExtent l="0" t="0" r="508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0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93C09" w14:textId="77777777" w:rsidR="004750BC" w:rsidRDefault="004750BC" w:rsidP="003B3C04">
      <w:r>
        <w:separator/>
      </w:r>
    </w:p>
  </w:footnote>
  <w:footnote w:type="continuationSeparator" w:id="0">
    <w:p w14:paraId="477E14A0" w14:textId="77777777" w:rsidR="004750BC" w:rsidRDefault="004750BC" w:rsidP="003B3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0208" w14:textId="2604A313" w:rsidR="003B3C04" w:rsidRDefault="003B3C04">
    <w:pPr>
      <w:pStyle w:val="Nagwek"/>
    </w:pPr>
    <w:r w:rsidRPr="003B3C04">
      <w:rPr>
        <w:noProof/>
      </w:rPr>
      <w:drawing>
        <wp:anchor distT="0" distB="0" distL="114300" distR="114300" simplePos="0" relativeHeight="251658240" behindDoc="1" locked="0" layoutInCell="1" allowOverlap="1" wp14:anchorId="1052B683" wp14:editId="68288886">
          <wp:simplePos x="0" y="0"/>
          <wp:positionH relativeFrom="column">
            <wp:posOffset>-889212</wp:posOffset>
          </wp:positionH>
          <wp:positionV relativeFrom="paragraph">
            <wp:posOffset>-445770</wp:posOffset>
          </wp:positionV>
          <wp:extent cx="5760720" cy="939165"/>
          <wp:effectExtent l="0" t="0" r="5080" b="635"/>
          <wp:wrapTight wrapText="bothSides">
            <wp:wrapPolygon edited="0">
              <wp:start x="857" y="0"/>
              <wp:lineTo x="381" y="292"/>
              <wp:lineTo x="95" y="2045"/>
              <wp:lineTo x="95" y="4966"/>
              <wp:lineTo x="714" y="9347"/>
              <wp:lineTo x="524" y="10515"/>
              <wp:lineTo x="48" y="13728"/>
              <wp:lineTo x="0" y="16065"/>
              <wp:lineTo x="0" y="21323"/>
              <wp:lineTo x="12095" y="21323"/>
              <wp:lineTo x="13333" y="21323"/>
              <wp:lineTo x="19238" y="19278"/>
              <wp:lineTo x="19190" y="16941"/>
              <wp:lineTo x="18810" y="14020"/>
              <wp:lineTo x="21571" y="11099"/>
              <wp:lineTo x="21571" y="8471"/>
              <wp:lineTo x="18000" y="4089"/>
              <wp:lineTo x="12095" y="0"/>
              <wp:lineTo x="857" y="0"/>
            </wp:wrapPolygon>
          </wp:wrapTight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04"/>
    <w:rsid w:val="00016138"/>
    <w:rsid w:val="00054B46"/>
    <w:rsid w:val="000B07B0"/>
    <w:rsid w:val="000C1AF6"/>
    <w:rsid w:val="000F723B"/>
    <w:rsid w:val="00103E3C"/>
    <w:rsid w:val="00163459"/>
    <w:rsid w:val="00164D03"/>
    <w:rsid w:val="00265403"/>
    <w:rsid w:val="00280FEF"/>
    <w:rsid w:val="002832D7"/>
    <w:rsid w:val="0028397F"/>
    <w:rsid w:val="002A0E10"/>
    <w:rsid w:val="002B7F09"/>
    <w:rsid w:val="002F5141"/>
    <w:rsid w:val="0033542E"/>
    <w:rsid w:val="00351028"/>
    <w:rsid w:val="00356F21"/>
    <w:rsid w:val="003758B1"/>
    <w:rsid w:val="00393E12"/>
    <w:rsid w:val="003B3C04"/>
    <w:rsid w:val="00411A18"/>
    <w:rsid w:val="00430C9F"/>
    <w:rsid w:val="00474706"/>
    <w:rsid w:val="004750BC"/>
    <w:rsid w:val="004D272D"/>
    <w:rsid w:val="004F16C0"/>
    <w:rsid w:val="00526AB8"/>
    <w:rsid w:val="00535961"/>
    <w:rsid w:val="00562DA6"/>
    <w:rsid w:val="005875C6"/>
    <w:rsid w:val="005E2DA8"/>
    <w:rsid w:val="005F5AC9"/>
    <w:rsid w:val="005F6FC8"/>
    <w:rsid w:val="006B36EC"/>
    <w:rsid w:val="006E54A6"/>
    <w:rsid w:val="006F3702"/>
    <w:rsid w:val="0074335C"/>
    <w:rsid w:val="0075069E"/>
    <w:rsid w:val="007A0726"/>
    <w:rsid w:val="007D6B9E"/>
    <w:rsid w:val="00802D3D"/>
    <w:rsid w:val="00805F6D"/>
    <w:rsid w:val="00861CDF"/>
    <w:rsid w:val="008C3778"/>
    <w:rsid w:val="008F252F"/>
    <w:rsid w:val="008F4203"/>
    <w:rsid w:val="0092449B"/>
    <w:rsid w:val="009515CE"/>
    <w:rsid w:val="009A19CE"/>
    <w:rsid w:val="009A3CF4"/>
    <w:rsid w:val="009A4CF8"/>
    <w:rsid w:val="009E20AA"/>
    <w:rsid w:val="00AE014E"/>
    <w:rsid w:val="00AF3E1B"/>
    <w:rsid w:val="00B32372"/>
    <w:rsid w:val="00B8235D"/>
    <w:rsid w:val="00CC692A"/>
    <w:rsid w:val="00CF78E3"/>
    <w:rsid w:val="00D0403A"/>
    <w:rsid w:val="00D26CE2"/>
    <w:rsid w:val="00D427F6"/>
    <w:rsid w:val="00D449C4"/>
    <w:rsid w:val="00D7048F"/>
    <w:rsid w:val="00D958BE"/>
    <w:rsid w:val="00E9092C"/>
    <w:rsid w:val="00E95DD8"/>
    <w:rsid w:val="00EA2897"/>
    <w:rsid w:val="00EA7859"/>
    <w:rsid w:val="00EE17A0"/>
    <w:rsid w:val="00EE5742"/>
    <w:rsid w:val="00F001A9"/>
    <w:rsid w:val="00F0208F"/>
    <w:rsid w:val="00F073F6"/>
    <w:rsid w:val="00F27A30"/>
    <w:rsid w:val="00FB5C08"/>
    <w:rsid w:val="00FF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6783F"/>
  <w15:chartTrackingRefBased/>
  <w15:docId w15:val="{D470DEFA-3AF1-694A-857B-B9D2EF65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m">
    <w:name w:val="im"/>
    <w:basedOn w:val="Domylnaczcionkaakapitu"/>
    <w:rsid w:val="003B3C04"/>
  </w:style>
  <w:style w:type="paragraph" w:styleId="Nagwek">
    <w:name w:val="header"/>
    <w:basedOn w:val="Normalny"/>
    <w:link w:val="NagwekZnak"/>
    <w:uiPriority w:val="99"/>
    <w:unhideWhenUsed/>
    <w:rsid w:val="003B3C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3C04"/>
  </w:style>
  <w:style w:type="paragraph" w:styleId="Stopka">
    <w:name w:val="footer"/>
    <w:basedOn w:val="Normalny"/>
    <w:link w:val="StopkaZnak"/>
    <w:uiPriority w:val="99"/>
    <w:unhideWhenUsed/>
    <w:rsid w:val="003B3C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3C04"/>
  </w:style>
  <w:style w:type="table" w:styleId="Tabela-Siatka">
    <w:name w:val="Table Grid"/>
    <w:basedOn w:val="Standardowy"/>
    <w:uiPriority w:val="39"/>
    <w:rsid w:val="00EE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A289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289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3E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3E1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3E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3E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3E1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82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2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14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180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8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0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4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6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9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1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09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286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38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533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jakub.karasek@publicpolicy.pl</dc:creator>
  <cp:keywords/>
  <dc:description/>
  <cp:lastModifiedBy>jakub.karasek@publicpolicy.pl</cp:lastModifiedBy>
  <cp:revision>3</cp:revision>
  <cp:lastPrinted>2021-11-15T14:16:00Z</cp:lastPrinted>
  <dcterms:created xsi:type="dcterms:W3CDTF">2021-11-24T14:20:00Z</dcterms:created>
  <dcterms:modified xsi:type="dcterms:W3CDTF">2021-11-25T10:22:00Z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c76c141-ac86-40e5-abf2-c6f60e474cee_Enabled">
    <vt:lpwstr>True</vt:lpwstr>
  </property>
  <property fmtid="{D5CDD505-2E9C-101B-9397-08002B2CF9AE}" pid="3" name="MSIP_Label_2c76c141-ac86-40e5-abf2-c6f60e474cee_SiteId">
    <vt:lpwstr>fcb2b37b-5da0-466b-9b83-0014b67a7c78</vt:lpwstr>
  </property>
  <property fmtid="{D5CDD505-2E9C-101B-9397-08002B2CF9AE}" pid="4" name="MSIP_Label_2c76c141-ac86-40e5-abf2-c6f60e474cee_Owner">
    <vt:lpwstr>sebastian.schubert@bayer.com</vt:lpwstr>
  </property>
  <property fmtid="{D5CDD505-2E9C-101B-9397-08002B2CF9AE}" pid="5" name="MSIP_Label_2c76c141-ac86-40e5-abf2-c6f60e474cee_SetDate">
    <vt:lpwstr>2021-11-23T21:40:52.7634252Z</vt:lpwstr>
  </property>
  <property fmtid="{D5CDD505-2E9C-101B-9397-08002B2CF9AE}" pid="6" name="MSIP_Label_2c76c141-ac86-40e5-abf2-c6f60e474cee_Name">
    <vt:lpwstr>RESTRICTED</vt:lpwstr>
  </property>
  <property fmtid="{D5CDD505-2E9C-101B-9397-08002B2CF9AE}" pid="7" name="MSIP_Label_2c76c141-ac86-40e5-abf2-c6f60e474cee_Application">
    <vt:lpwstr>Microsoft Azure Information Protection</vt:lpwstr>
  </property>
  <property fmtid="{D5CDD505-2E9C-101B-9397-08002B2CF9AE}" pid="8" name="MSIP_Label_2c76c141-ac86-40e5-abf2-c6f60e474cee_Extended_MSFT_Method">
    <vt:lpwstr>Automatic</vt:lpwstr>
  </property>
</Properties>
</file>